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33279" w:rsidRDefault="006867F4" w:rsidP="001B6C5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A089" wp14:editId="4AD65DF1">
                <wp:simplePos x="0" y="0"/>
                <wp:positionH relativeFrom="column">
                  <wp:posOffset>-175260</wp:posOffset>
                </wp:positionH>
                <wp:positionV relativeFrom="paragraph">
                  <wp:posOffset>182880</wp:posOffset>
                </wp:positionV>
                <wp:extent cx="6358255" cy="1394460"/>
                <wp:effectExtent l="0" t="0" r="23495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8255" cy="13944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DF1FC" id="Rectangle 1" o:spid="_x0000_s1026" style="position:absolute;margin-left:-13.8pt;margin-top:14.4pt;width:500.65pt;height:10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" filled="f" strokecolor="#1f4d78 [1604]" strokeweight="1pt"/>
            </w:pict>
          </mc:Fallback>
        </mc:AlternateContent>
      </w:r>
    </w:p>
    <w:p w:rsidR="00C917C3" w:rsidRDefault="00C917C3" w:rsidP="001B6C5A">
      <w:pPr>
        <w:spacing w:after="0" w:line="240" w:lineRule="auto"/>
        <w:rPr>
          <w:rFonts w:ascii="Calibri" w:eastAsia="Calibri" w:hAnsi="Calibri" w:cs="Times New Roman"/>
        </w:rPr>
      </w:pPr>
    </w:p>
    <w:p w:rsidR="00024C77" w:rsidRPr="006867F4" w:rsidRDefault="001B6C5A" w:rsidP="001B6C5A">
      <w:pPr>
        <w:spacing w:after="0" w:line="240" w:lineRule="auto"/>
        <w:rPr>
          <w:rFonts w:ascii="Calibri" w:eastAsia="Calibri" w:hAnsi="Calibri" w:cs="Times New Roman"/>
          <w:i/>
        </w:rPr>
      </w:pPr>
      <w:r w:rsidRPr="006867F4">
        <w:rPr>
          <w:rFonts w:ascii="Calibri" w:eastAsia="Calibri" w:hAnsi="Calibri" w:cs="Times New Roman"/>
          <w:i/>
        </w:rPr>
        <w:t>Please note</w:t>
      </w:r>
      <w:r w:rsidR="00024C77" w:rsidRPr="006867F4">
        <w:rPr>
          <w:rFonts w:ascii="Calibri" w:eastAsia="Calibri" w:hAnsi="Calibri" w:cs="Times New Roman"/>
          <w:i/>
        </w:rPr>
        <w:t>:</w:t>
      </w:r>
    </w:p>
    <w:p w:rsidR="00565069" w:rsidRPr="006867F4" w:rsidRDefault="00565069" w:rsidP="001B6C5A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 w:rsidRPr="006867F4">
        <w:rPr>
          <w:rFonts w:ascii="Calibri" w:eastAsia="Calibri" w:hAnsi="Calibri" w:cs="Times New Roman"/>
          <w:i/>
        </w:rPr>
        <w:t xml:space="preserve">As soon as </w:t>
      </w:r>
      <w:r w:rsidR="00D02118" w:rsidRPr="006867F4">
        <w:rPr>
          <w:rFonts w:ascii="Calibri" w:eastAsia="Calibri" w:hAnsi="Calibri" w:cs="Times New Roman"/>
          <w:i/>
        </w:rPr>
        <w:t>any faculty member or faculty fellow</w:t>
      </w:r>
      <w:r w:rsidRPr="006867F4">
        <w:rPr>
          <w:rFonts w:ascii="Calibri" w:eastAsia="Calibri" w:hAnsi="Calibri" w:cs="Times New Roman"/>
          <w:i/>
        </w:rPr>
        <w:t xml:space="preserve"> vacates </w:t>
      </w:r>
      <w:r w:rsidR="00D02118" w:rsidRPr="006867F4">
        <w:rPr>
          <w:rFonts w:ascii="Calibri" w:eastAsia="Calibri" w:hAnsi="Calibri" w:cs="Times New Roman"/>
          <w:i/>
        </w:rPr>
        <w:t>1,000 or more ASF of</w:t>
      </w:r>
      <w:r w:rsidRPr="006867F4">
        <w:rPr>
          <w:rFonts w:ascii="Calibri" w:eastAsia="Calibri" w:hAnsi="Calibri" w:cs="Times New Roman"/>
          <w:i/>
        </w:rPr>
        <w:t xml:space="preserve"> space, the space returns to the Dean. </w:t>
      </w:r>
    </w:p>
    <w:p w:rsidR="00D02118" w:rsidRPr="006867F4" w:rsidRDefault="00D02118" w:rsidP="001B6C5A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 w:rsidRPr="006867F4">
        <w:rPr>
          <w:rFonts w:ascii="Calibri" w:eastAsia="Calibri" w:hAnsi="Calibri" w:cs="Times New Roman"/>
          <w:i/>
        </w:rPr>
        <w:t xml:space="preserve">It is the responsibility of the department/ORU to request continued use of the space. </w:t>
      </w:r>
    </w:p>
    <w:p w:rsidR="00024C77" w:rsidRPr="00030F8B" w:rsidRDefault="00C917C3" w:rsidP="00030F8B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i/>
        </w:rPr>
      </w:pPr>
      <w:r w:rsidRPr="006867F4">
        <w:rPr>
          <w:rFonts w:ascii="Calibri" w:eastAsia="Calibri" w:hAnsi="Calibri" w:cs="Times New Roman"/>
          <w:i/>
        </w:rPr>
        <w:t>The</w:t>
      </w:r>
      <w:r w:rsidR="00024C77" w:rsidRPr="006867F4">
        <w:rPr>
          <w:rFonts w:ascii="Calibri" w:eastAsia="Calibri" w:hAnsi="Calibri" w:cs="Times New Roman"/>
          <w:i/>
        </w:rPr>
        <w:t xml:space="preserve"> </w:t>
      </w:r>
      <w:r w:rsidR="00D02118" w:rsidRPr="006867F4">
        <w:rPr>
          <w:rFonts w:ascii="Calibri" w:eastAsia="Calibri" w:hAnsi="Calibri" w:cs="Times New Roman"/>
          <w:i/>
        </w:rPr>
        <w:t xml:space="preserve">department’s </w:t>
      </w:r>
      <w:r w:rsidR="00024C77" w:rsidRPr="006867F4">
        <w:rPr>
          <w:rFonts w:ascii="Calibri" w:eastAsia="Calibri" w:hAnsi="Calibri" w:cs="Times New Roman"/>
          <w:i/>
        </w:rPr>
        <w:t>proposal must be approved by the</w:t>
      </w:r>
      <w:r w:rsidRPr="006867F4">
        <w:rPr>
          <w:rFonts w:ascii="Calibri" w:eastAsia="Calibri" w:hAnsi="Calibri" w:cs="Times New Roman"/>
          <w:i/>
        </w:rPr>
        <w:t xml:space="preserve"> SOM Space C</w:t>
      </w:r>
      <w:r w:rsidR="00024C77" w:rsidRPr="006867F4">
        <w:rPr>
          <w:rFonts w:ascii="Calibri" w:eastAsia="Calibri" w:hAnsi="Calibri" w:cs="Times New Roman"/>
          <w:i/>
        </w:rPr>
        <w:t xml:space="preserve">ommittee </w:t>
      </w:r>
      <w:r w:rsidR="00024C77" w:rsidRPr="006867F4">
        <w:rPr>
          <w:rFonts w:ascii="Calibri" w:eastAsia="Calibri" w:hAnsi="Calibri" w:cs="Times New Roman"/>
          <w:i/>
          <w:iCs/>
        </w:rPr>
        <w:t>before</w:t>
      </w:r>
      <w:r w:rsidR="00024C77" w:rsidRPr="006867F4">
        <w:rPr>
          <w:rFonts w:ascii="Calibri" w:eastAsia="Calibri" w:hAnsi="Calibri" w:cs="Times New Roman"/>
          <w:i/>
        </w:rPr>
        <w:t xml:space="preserve"> the Chair/Director may </w:t>
      </w:r>
      <w:r w:rsidR="00033279" w:rsidRPr="006867F4">
        <w:rPr>
          <w:rFonts w:ascii="Calibri" w:eastAsia="Calibri" w:hAnsi="Calibri" w:cs="Times New Roman"/>
          <w:i/>
        </w:rPr>
        <w:t xml:space="preserve">move people in </w:t>
      </w:r>
      <w:r w:rsidR="00325D6E" w:rsidRPr="006867F4">
        <w:rPr>
          <w:rFonts w:ascii="Calibri" w:eastAsia="Calibri" w:hAnsi="Calibri" w:cs="Times New Roman"/>
          <w:i/>
        </w:rPr>
        <w:t xml:space="preserve">or </w:t>
      </w:r>
      <w:r w:rsidR="00024C77" w:rsidRPr="006867F4">
        <w:rPr>
          <w:rFonts w:ascii="Calibri" w:eastAsia="Calibri" w:hAnsi="Calibri" w:cs="Times New Roman"/>
          <w:i/>
        </w:rPr>
        <w:t xml:space="preserve">execute </w:t>
      </w:r>
      <w:r w:rsidRPr="006867F4">
        <w:rPr>
          <w:rFonts w:ascii="Calibri" w:eastAsia="Calibri" w:hAnsi="Calibri" w:cs="Times New Roman"/>
          <w:i/>
        </w:rPr>
        <w:t>his/her</w:t>
      </w:r>
      <w:r w:rsidR="00325D6E" w:rsidRPr="006867F4">
        <w:rPr>
          <w:rFonts w:ascii="Calibri" w:eastAsia="Calibri" w:hAnsi="Calibri" w:cs="Times New Roman"/>
          <w:i/>
        </w:rPr>
        <w:t xml:space="preserve"> proposed plan.</w:t>
      </w:r>
      <w:r w:rsidR="006A0FEF" w:rsidRPr="00030F8B">
        <w:rPr>
          <w:rFonts w:ascii="Calibri" w:eastAsia="Calibri" w:hAnsi="Calibri" w:cs="Times New Roman"/>
          <w:i/>
        </w:rPr>
        <w:t xml:space="preserve"> </w:t>
      </w:r>
    </w:p>
    <w:p w:rsidR="00024C77" w:rsidRDefault="00024C77" w:rsidP="001F6A51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024C77" w:rsidRDefault="00024C77" w:rsidP="001F6A51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D560BE" w:rsidRDefault="00D560BE" w:rsidP="001B6C5A">
      <w:pPr>
        <w:spacing w:after="0" w:line="240" w:lineRule="auto"/>
        <w:rPr>
          <w:rFonts w:ascii="Calibri" w:eastAsia="Calibri" w:hAnsi="Calibri" w:cs="Times New Roman"/>
        </w:rPr>
      </w:pPr>
    </w:p>
    <w:p w:rsidR="001F6A51" w:rsidRPr="001F6A51" w:rsidRDefault="001F6A51" w:rsidP="00033279">
      <w:pPr>
        <w:spacing w:after="0" w:line="240" w:lineRule="auto"/>
        <w:ind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When a faculty member or faculty fellow leaves the university, retires, or moves to another department and vacates 1000 assignable square feet (ASF) or more of space, the chair/director must send 2 documents to the SOM Space committee:</w:t>
      </w:r>
    </w:p>
    <w:p w:rsidR="001F6A51" w:rsidRPr="001F6A51" w:rsidRDefault="001F6A51" w:rsidP="00033279">
      <w:pPr>
        <w:spacing w:after="0" w:line="240" w:lineRule="auto"/>
        <w:ind w:left="72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 </w:t>
      </w:r>
    </w:p>
    <w:p w:rsidR="001F6A51" w:rsidRPr="001F6A51" w:rsidRDefault="001F6A51" w:rsidP="00033279">
      <w:pPr>
        <w:numPr>
          <w:ilvl w:val="0"/>
          <w:numId w:val="1"/>
        </w:numPr>
        <w:spacing w:after="0" w:line="240" w:lineRule="auto"/>
        <w:ind w:left="144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  <w:u w:val="single"/>
        </w:rPr>
        <w:t xml:space="preserve">Written </w:t>
      </w:r>
      <w:r w:rsidRPr="001F6A51">
        <w:rPr>
          <w:rFonts w:ascii="Calibri" w:eastAsia="Calibri" w:hAnsi="Calibri" w:cs="Times New Roman"/>
          <w:b/>
          <w:bCs/>
          <w:sz w:val="28"/>
          <w:u w:val="single"/>
        </w:rPr>
        <w:t>notification</w:t>
      </w:r>
      <w:r w:rsidRPr="001F6A51">
        <w:rPr>
          <w:rFonts w:ascii="Calibri" w:eastAsia="Calibri" w:hAnsi="Calibri" w:cs="Times New Roman"/>
          <w:sz w:val="28"/>
          <w:u w:val="single"/>
        </w:rPr>
        <w:t xml:space="preserve"> of a coming departure</w:t>
      </w:r>
    </w:p>
    <w:p w:rsidR="001F6A51" w:rsidRPr="001F6A51" w:rsidRDefault="001F6A51" w:rsidP="00033279">
      <w:pPr>
        <w:numPr>
          <w:ilvl w:val="1"/>
          <w:numId w:val="1"/>
        </w:numPr>
        <w:spacing w:after="0" w:line="240" w:lineRule="auto"/>
        <w:ind w:left="216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Due 30 days before departure or as soon as known</w:t>
      </w:r>
    </w:p>
    <w:p w:rsidR="001F6A51" w:rsidRPr="001F6A51" w:rsidRDefault="001F6A51" w:rsidP="00033279">
      <w:pPr>
        <w:numPr>
          <w:ilvl w:val="1"/>
          <w:numId w:val="1"/>
        </w:numPr>
        <w:spacing w:after="0" w:line="240" w:lineRule="auto"/>
        <w:ind w:left="216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 xml:space="preserve">Submit via email to </w:t>
      </w:r>
      <w:hyperlink r:id="rId8" w:history="1">
        <w:r w:rsidRPr="00D560BE">
          <w:rPr>
            <w:rFonts w:ascii="Calibri" w:eastAsia="Calibri" w:hAnsi="Calibri" w:cs="Times New Roman"/>
            <w:color w:val="0000FF"/>
            <w:sz w:val="28"/>
            <w:u w:val="single"/>
          </w:rPr>
          <w:t>Karin.wong@ucsf.edu</w:t>
        </w:r>
      </w:hyperlink>
    </w:p>
    <w:p w:rsidR="001F6A51" w:rsidRPr="001F6A51" w:rsidRDefault="001F6A51" w:rsidP="00033279">
      <w:pPr>
        <w:numPr>
          <w:ilvl w:val="1"/>
          <w:numId w:val="1"/>
        </w:numPr>
        <w:spacing w:after="0" w:line="240" w:lineRule="auto"/>
        <w:ind w:left="216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 xml:space="preserve">Please include: </w:t>
      </w:r>
    </w:p>
    <w:p w:rsidR="001F6A51" w:rsidRPr="001F6A51" w:rsidRDefault="001F6A51" w:rsidP="00033279">
      <w:pPr>
        <w:numPr>
          <w:ilvl w:val="3"/>
          <w:numId w:val="11"/>
        </w:numPr>
        <w:spacing w:after="0" w:line="240" w:lineRule="auto"/>
        <w:ind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Name of person leaving</w:t>
      </w:r>
    </w:p>
    <w:p w:rsidR="001F6A51" w:rsidRPr="001F6A51" w:rsidRDefault="001F6A51" w:rsidP="00033279">
      <w:pPr>
        <w:numPr>
          <w:ilvl w:val="3"/>
          <w:numId w:val="11"/>
        </w:numPr>
        <w:spacing w:after="0" w:line="240" w:lineRule="auto"/>
        <w:ind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Date of pending departure</w:t>
      </w:r>
    </w:p>
    <w:p w:rsidR="001F6A51" w:rsidRPr="001F6A51" w:rsidRDefault="001F6A51" w:rsidP="00033279">
      <w:pPr>
        <w:numPr>
          <w:ilvl w:val="3"/>
          <w:numId w:val="11"/>
        </w:numPr>
        <w:spacing w:after="0" w:line="240" w:lineRule="auto"/>
        <w:ind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 xml:space="preserve">A detailed description of this person’s assigned space, </w:t>
      </w:r>
      <w:r w:rsidRPr="001F6A51">
        <w:rPr>
          <w:rFonts w:ascii="Calibri" w:eastAsia="Calibri" w:hAnsi="Calibri" w:cs="Times New Roman"/>
          <w:i/>
          <w:iCs/>
          <w:sz w:val="28"/>
        </w:rPr>
        <w:t>including room numbers and number of wet lab benches</w:t>
      </w:r>
      <w:r w:rsidRPr="001F6A51">
        <w:rPr>
          <w:rFonts w:ascii="Calibri" w:eastAsia="Calibri" w:hAnsi="Calibri" w:cs="Times New Roman"/>
          <w:sz w:val="28"/>
        </w:rPr>
        <w:t>.</w:t>
      </w:r>
    </w:p>
    <w:p w:rsidR="001F6A51" w:rsidRPr="001F6A51" w:rsidRDefault="001F6A51" w:rsidP="00033279">
      <w:pPr>
        <w:spacing w:after="0" w:line="240" w:lineRule="auto"/>
        <w:ind w:left="288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 </w:t>
      </w:r>
    </w:p>
    <w:p w:rsidR="001F6A51" w:rsidRPr="001F6A51" w:rsidRDefault="001F6A51" w:rsidP="00033279">
      <w:pPr>
        <w:numPr>
          <w:ilvl w:val="0"/>
          <w:numId w:val="1"/>
        </w:numPr>
        <w:spacing w:after="0" w:line="240" w:lineRule="auto"/>
        <w:ind w:left="144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  <w:u w:val="single"/>
        </w:rPr>
        <w:t xml:space="preserve">A detailed </w:t>
      </w:r>
      <w:r w:rsidRPr="001F6A51">
        <w:rPr>
          <w:rFonts w:ascii="Calibri" w:eastAsia="Calibri" w:hAnsi="Calibri" w:cs="Times New Roman"/>
          <w:b/>
          <w:bCs/>
          <w:sz w:val="28"/>
          <w:u w:val="single"/>
        </w:rPr>
        <w:t>use proposal</w:t>
      </w:r>
      <w:r w:rsidRPr="001F6A51">
        <w:rPr>
          <w:rFonts w:ascii="Calibri" w:eastAsia="Calibri" w:hAnsi="Calibri" w:cs="Times New Roman"/>
          <w:sz w:val="28"/>
          <w:u w:val="single"/>
        </w:rPr>
        <w:t xml:space="preserve"> and execution plan for the vacated space</w:t>
      </w:r>
    </w:p>
    <w:p w:rsidR="001F6A51" w:rsidRPr="001F6A51" w:rsidRDefault="001F6A51" w:rsidP="00033279">
      <w:pPr>
        <w:numPr>
          <w:ilvl w:val="1"/>
          <w:numId w:val="1"/>
        </w:numPr>
        <w:spacing w:after="0" w:line="240" w:lineRule="auto"/>
        <w:ind w:left="216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lastRenderedPageBreak/>
        <w:t xml:space="preserve">Due 60 days after the date of separation </w:t>
      </w:r>
    </w:p>
    <w:p w:rsidR="001F6A51" w:rsidRPr="001F6A51" w:rsidRDefault="001F6A51" w:rsidP="00033279">
      <w:pPr>
        <w:numPr>
          <w:ilvl w:val="1"/>
          <w:numId w:val="1"/>
        </w:numPr>
        <w:spacing w:after="0" w:line="240" w:lineRule="auto"/>
        <w:ind w:left="216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 xml:space="preserve">Submit via email to </w:t>
      </w:r>
      <w:hyperlink r:id="rId9" w:history="1">
        <w:r w:rsidRPr="00D560BE">
          <w:rPr>
            <w:rFonts w:ascii="Calibri" w:eastAsia="Calibri" w:hAnsi="Calibri" w:cs="Times New Roman"/>
            <w:color w:val="0000FF"/>
            <w:sz w:val="28"/>
            <w:u w:val="single"/>
          </w:rPr>
          <w:t>Karin.wong@ucsf.edu</w:t>
        </w:r>
      </w:hyperlink>
    </w:p>
    <w:p w:rsidR="001F6A51" w:rsidRPr="001F6A51" w:rsidRDefault="001F6A51" w:rsidP="00033279">
      <w:pPr>
        <w:numPr>
          <w:ilvl w:val="1"/>
          <w:numId w:val="1"/>
        </w:numPr>
        <w:spacing w:after="0" w:line="240" w:lineRule="auto"/>
        <w:ind w:left="216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Please include:</w:t>
      </w:r>
    </w:p>
    <w:p w:rsidR="001F6A51" w:rsidRPr="001F6A51" w:rsidRDefault="001F6A51" w:rsidP="00033279">
      <w:pPr>
        <w:numPr>
          <w:ilvl w:val="2"/>
          <w:numId w:val="10"/>
        </w:numPr>
        <w:spacing w:after="0" w:line="240" w:lineRule="auto"/>
        <w:ind w:left="270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Action planned (e.g. recruitments, reconfiguration, etc.)</w:t>
      </w:r>
    </w:p>
    <w:p w:rsidR="001F6A51" w:rsidRPr="001F6A51" w:rsidRDefault="001F6A51" w:rsidP="00033279">
      <w:pPr>
        <w:numPr>
          <w:ilvl w:val="2"/>
          <w:numId w:val="10"/>
        </w:numPr>
        <w:spacing w:after="0" w:line="240" w:lineRule="auto"/>
        <w:ind w:left="270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Financial commitments</w:t>
      </w:r>
    </w:p>
    <w:p w:rsidR="001F6A51" w:rsidRPr="001F6A51" w:rsidRDefault="001F6A51" w:rsidP="00033279">
      <w:pPr>
        <w:numPr>
          <w:ilvl w:val="2"/>
          <w:numId w:val="10"/>
        </w:numPr>
        <w:spacing w:after="0" w:line="240" w:lineRule="auto"/>
        <w:ind w:left="270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Space loans</w:t>
      </w:r>
    </w:p>
    <w:p w:rsidR="001F6A51" w:rsidRPr="001F6A51" w:rsidRDefault="001F6A51" w:rsidP="00033279">
      <w:pPr>
        <w:numPr>
          <w:ilvl w:val="2"/>
          <w:numId w:val="10"/>
        </w:numPr>
        <w:spacing w:after="0" w:line="240" w:lineRule="auto"/>
        <w:ind w:left="270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Specific timelines for all of the above</w:t>
      </w:r>
    </w:p>
    <w:p w:rsidR="001F6A51" w:rsidRPr="001F6A51" w:rsidRDefault="001F6A51" w:rsidP="00033279">
      <w:pPr>
        <w:spacing w:after="0" w:line="240" w:lineRule="auto"/>
        <w:ind w:left="2160"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If the departing faculty member will be recalled, please describe:</w:t>
      </w:r>
    </w:p>
    <w:p w:rsidR="001F6A51" w:rsidRPr="001F6A51" w:rsidRDefault="001F6A51" w:rsidP="00033279">
      <w:pPr>
        <w:numPr>
          <w:ilvl w:val="3"/>
          <w:numId w:val="13"/>
        </w:numPr>
        <w:spacing w:after="0" w:line="240" w:lineRule="auto"/>
        <w:ind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Any changes to the PI’s space use</w:t>
      </w:r>
    </w:p>
    <w:p w:rsidR="001F6A51" w:rsidRPr="001F6A51" w:rsidRDefault="001F6A51" w:rsidP="00033279">
      <w:pPr>
        <w:numPr>
          <w:ilvl w:val="3"/>
          <w:numId w:val="13"/>
        </w:numPr>
        <w:spacing w:after="0" w:line="240" w:lineRule="auto"/>
        <w:ind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>Number of staff utilizing the PI’s assigned bench space</w:t>
      </w:r>
    </w:p>
    <w:p w:rsidR="00FA306F" w:rsidRPr="00D560BE" w:rsidRDefault="00FA306F" w:rsidP="00033279">
      <w:pPr>
        <w:spacing w:after="0" w:line="240" w:lineRule="auto"/>
        <w:ind w:right="-270"/>
        <w:rPr>
          <w:rFonts w:ascii="Calibri" w:eastAsia="Calibri" w:hAnsi="Calibri" w:cs="Times New Roman"/>
          <w:sz w:val="28"/>
        </w:rPr>
      </w:pPr>
    </w:p>
    <w:p w:rsidR="008A4899" w:rsidRPr="00C917C3" w:rsidRDefault="001F6A51" w:rsidP="008A4899">
      <w:pPr>
        <w:spacing w:after="0" w:line="240" w:lineRule="auto"/>
        <w:ind w:right="-270"/>
        <w:rPr>
          <w:rFonts w:ascii="Calibri" w:eastAsia="Calibri" w:hAnsi="Calibri" w:cs="Times New Roman"/>
          <w:sz w:val="28"/>
        </w:rPr>
      </w:pPr>
      <w:r w:rsidRPr="001F6A51">
        <w:rPr>
          <w:rFonts w:ascii="Calibri" w:eastAsia="Calibri" w:hAnsi="Calibri" w:cs="Times New Roman"/>
          <w:sz w:val="28"/>
        </w:rPr>
        <w:t xml:space="preserve">Each year a faculty member’s recall is extended, the committee will require an update on the above proposal. </w:t>
      </w:r>
    </w:p>
    <w:sectPr w:rsidR="008A4899" w:rsidRPr="00C917C3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1B2" w:rsidRDefault="00CE31B2" w:rsidP="00D560BE">
      <w:pPr>
        <w:spacing w:after="0" w:line="240" w:lineRule="auto"/>
      </w:pPr>
      <w:r>
        <w:separator/>
      </w:r>
    </w:p>
  </w:endnote>
  <w:endnote w:type="continuationSeparator" w:id="0">
    <w:p w:rsidR="00CE31B2" w:rsidRDefault="00CE31B2" w:rsidP="00D5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899" w:rsidRPr="006867F4" w:rsidRDefault="008A4899" w:rsidP="008A4899">
    <w:pPr>
      <w:spacing w:after="0" w:line="240" w:lineRule="auto"/>
      <w:ind w:right="-270"/>
      <w:rPr>
        <w:rFonts w:ascii="Calibri" w:eastAsia="Calibri" w:hAnsi="Calibri" w:cs="Times New Roman"/>
        <w:i/>
        <w:sz w:val="28"/>
      </w:rPr>
    </w:pPr>
    <w:r w:rsidRPr="006867F4">
      <w:rPr>
        <w:rFonts w:ascii="Calibri" w:eastAsia="Calibri" w:hAnsi="Calibri" w:cs="Times New Roman"/>
        <w:i/>
        <w:sz w:val="28"/>
      </w:rPr>
      <w:t xml:space="preserve">Full policy: </w:t>
    </w:r>
    <w:hyperlink r:id="rId1" w:history="1">
      <w:r w:rsidRPr="006867F4">
        <w:rPr>
          <w:rStyle w:val="Hyperlink"/>
          <w:rFonts w:ascii="Calibri" w:eastAsia="Calibri" w:hAnsi="Calibri" w:cs="Times New Roman"/>
          <w:i/>
          <w:sz w:val="28"/>
        </w:rPr>
        <w:t>https://space.ucsf.edu/school-space-committees-and-policies</w:t>
      </w:r>
    </w:hyperlink>
  </w:p>
  <w:p w:rsidR="008A4899" w:rsidRDefault="008A4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1B2" w:rsidRDefault="00CE31B2" w:rsidP="00D560BE">
      <w:pPr>
        <w:spacing w:after="0" w:line="240" w:lineRule="auto"/>
      </w:pPr>
      <w:r>
        <w:separator/>
      </w:r>
    </w:p>
  </w:footnote>
  <w:footnote w:type="continuationSeparator" w:id="0">
    <w:p w:rsidR="00CE31B2" w:rsidRDefault="00CE31B2" w:rsidP="00D56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0BE" w:rsidRDefault="00C917C3" w:rsidP="00C917C3">
    <w:pPr>
      <w:pStyle w:val="Header"/>
      <w:jc w:val="right"/>
      <w:rPr>
        <w:i/>
      </w:rPr>
    </w:pPr>
    <w:r w:rsidRPr="00C917C3">
      <w:rPr>
        <w:i/>
      </w:rPr>
      <w:t>SOM Space Policy: Vacated Space, Procedure Checklist</w:t>
    </w:r>
  </w:p>
  <w:p w:rsidR="00C917C3" w:rsidRPr="00C917C3" w:rsidRDefault="00F76444" w:rsidP="00C917C3">
    <w:pPr>
      <w:pStyle w:val="Header"/>
      <w:jc w:val="right"/>
      <w:rPr>
        <w:i/>
      </w:rPr>
    </w:pPr>
    <w:r>
      <w:rPr>
        <w:i/>
      </w:rPr>
      <w:t>Updated 6/2019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13A"/>
    <w:multiLevelType w:val="hybridMultilevel"/>
    <w:tmpl w:val="E34C5D68"/>
    <w:lvl w:ilvl="0" w:tplc="F57892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B1078"/>
    <w:multiLevelType w:val="hybridMultilevel"/>
    <w:tmpl w:val="1EE48ED8"/>
    <w:lvl w:ilvl="0" w:tplc="13B46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6E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40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B0CE60">
      <w:start w:val="1"/>
      <w:numFmt w:val="bullet"/>
      <w:lvlText w:val="⃣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A586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6E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C6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E1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A4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6670BE"/>
    <w:multiLevelType w:val="hybridMultilevel"/>
    <w:tmpl w:val="CFB88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1E46AA">
      <w:start w:val="1"/>
      <w:numFmt w:val="bullet"/>
      <w:lvlText w:val="⃣"/>
      <w:lvlJc w:val="left"/>
      <w:pPr>
        <w:ind w:left="2160" w:hanging="180"/>
      </w:pPr>
      <w:rPr>
        <w:rFonts w:ascii="Segoe UI Symbol" w:hAnsi="Segoe UI 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40D83"/>
    <w:multiLevelType w:val="hybridMultilevel"/>
    <w:tmpl w:val="F724EA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82A74E">
      <w:start w:val="1"/>
      <w:numFmt w:val="bullet"/>
      <w:lvlText w:val="□"/>
      <w:lvlJc w:val="left"/>
      <w:pPr>
        <w:ind w:left="2160" w:hanging="180"/>
      </w:pPr>
      <w:rPr>
        <w:rFonts w:ascii="Consolas" w:hAnsi="Consola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A6446"/>
    <w:multiLevelType w:val="hybridMultilevel"/>
    <w:tmpl w:val="12D6DA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271F8"/>
    <w:multiLevelType w:val="hybridMultilevel"/>
    <w:tmpl w:val="00D43E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81E46AA">
      <w:start w:val="1"/>
      <w:numFmt w:val="bullet"/>
      <w:lvlText w:val="⃣"/>
      <w:lvlJc w:val="left"/>
      <w:pPr>
        <w:ind w:left="2160" w:hanging="180"/>
      </w:pPr>
      <w:rPr>
        <w:rFonts w:ascii="Segoe UI Symbol" w:hAnsi="Segoe UI Symbol" w:hint="default"/>
      </w:rPr>
    </w:lvl>
    <w:lvl w:ilvl="3" w:tplc="92B0CE60">
      <w:start w:val="1"/>
      <w:numFmt w:val="bullet"/>
      <w:lvlText w:val="⃣"/>
      <w:lvlJc w:val="left"/>
      <w:pPr>
        <w:ind w:left="2880" w:hanging="360"/>
      </w:pPr>
      <w:rPr>
        <w:rFonts w:ascii="Segoe UI Symbol" w:hAnsi="Segoe UI 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7225"/>
    <w:multiLevelType w:val="hybridMultilevel"/>
    <w:tmpl w:val="68E8E614"/>
    <w:lvl w:ilvl="0" w:tplc="13B46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6E1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4402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7895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86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6E7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C63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E12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4A4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A29D7"/>
    <w:multiLevelType w:val="hybridMultilevel"/>
    <w:tmpl w:val="CCB0F0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B0CE60">
      <w:start w:val="1"/>
      <w:numFmt w:val="bullet"/>
      <w:lvlText w:val="⃣"/>
      <w:lvlJc w:val="left"/>
      <w:pPr>
        <w:ind w:left="2160" w:hanging="180"/>
      </w:pPr>
      <w:rPr>
        <w:rFonts w:ascii="Segoe UI Symbol" w:hAnsi="Segoe UI 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D5C23"/>
    <w:multiLevelType w:val="hybridMultilevel"/>
    <w:tmpl w:val="F1EA6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5F81"/>
    <w:multiLevelType w:val="hybridMultilevel"/>
    <w:tmpl w:val="65168D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2B0CE60">
      <w:start w:val="1"/>
      <w:numFmt w:val="bullet"/>
      <w:lvlText w:val="⃣"/>
      <w:lvlJc w:val="left"/>
      <w:pPr>
        <w:ind w:left="2160" w:hanging="180"/>
      </w:pPr>
      <w:rPr>
        <w:rFonts w:ascii="Segoe UI Symbol" w:hAnsi="Segoe UI 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63296"/>
    <w:multiLevelType w:val="hybridMultilevel"/>
    <w:tmpl w:val="E604D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82A74E">
      <w:start w:val="1"/>
      <w:numFmt w:val="bullet"/>
      <w:lvlText w:val="□"/>
      <w:lvlJc w:val="left"/>
      <w:pPr>
        <w:ind w:left="2160" w:hanging="180"/>
      </w:pPr>
      <w:rPr>
        <w:rFonts w:ascii="Consolas" w:hAnsi="Consola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51"/>
    <w:rsid w:val="00024C77"/>
    <w:rsid w:val="00030F8B"/>
    <w:rsid w:val="00033279"/>
    <w:rsid w:val="001010A2"/>
    <w:rsid w:val="00133DAA"/>
    <w:rsid w:val="001B6C5A"/>
    <w:rsid w:val="001F6A51"/>
    <w:rsid w:val="002953E0"/>
    <w:rsid w:val="002D7D9C"/>
    <w:rsid w:val="00325D6E"/>
    <w:rsid w:val="003F2CAE"/>
    <w:rsid w:val="00537FA4"/>
    <w:rsid w:val="005648B2"/>
    <w:rsid w:val="00565069"/>
    <w:rsid w:val="00625AAA"/>
    <w:rsid w:val="006867F4"/>
    <w:rsid w:val="006A0FEF"/>
    <w:rsid w:val="006A65A3"/>
    <w:rsid w:val="00771C51"/>
    <w:rsid w:val="008A4899"/>
    <w:rsid w:val="00A8350A"/>
    <w:rsid w:val="00C163E1"/>
    <w:rsid w:val="00C917C3"/>
    <w:rsid w:val="00CE31B2"/>
    <w:rsid w:val="00D02118"/>
    <w:rsid w:val="00D27E0B"/>
    <w:rsid w:val="00D560BE"/>
    <w:rsid w:val="00F44156"/>
    <w:rsid w:val="00F76444"/>
    <w:rsid w:val="00F81580"/>
    <w:rsid w:val="00FA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52F9B4-3877-44A6-8628-700B0A830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0BE"/>
  </w:style>
  <w:style w:type="paragraph" w:styleId="Footer">
    <w:name w:val="footer"/>
    <w:basedOn w:val="Normal"/>
    <w:link w:val="FooterChar"/>
    <w:uiPriority w:val="99"/>
    <w:unhideWhenUsed/>
    <w:rsid w:val="00D56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0BE"/>
  </w:style>
  <w:style w:type="paragraph" w:styleId="ListParagraph">
    <w:name w:val="List Paragraph"/>
    <w:basedOn w:val="Normal"/>
    <w:uiPriority w:val="34"/>
    <w:qFormat/>
    <w:rsid w:val="00325D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4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2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wong@ucsf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n.wong@ucsf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pace.ucsf.edu/school-space-committees-and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DDFE1-2CAC-42CD-A733-DAEDB147C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Karin</dc:creator>
  <cp:keywords/>
  <dc:description/>
  <cp:lastModifiedBy>Morrison, Cristina</cp:lastModifiedBy>
  <cp:revision>2</cp:revision>
  <dcterms:created xsi:type="dcterms:W3CDTF">2019-08-08T18:36:00Z</dcterms:created>
  <dcterms:modified xsi:type="dcterms:W3CDTF">2019-08-08T18:36:00Z</dcterms:modified>
</cp:coreProperties>
</file>